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44302" w:rsidRDefault="00B44302">
      <w:r>
        <w:rPr>
          <w:noProof/>
          <w:lang w:eastAsia="sl-SI"/>
        </w:rPr>
        <w:drawing>
          <wp:anchor distT="0" distB="0" distL="114300" distR="114300" simplePos="0" relativeHeight="251658240" behindDoc="1" locked="0" layoutInCell="1" allowOverlap="1">
            <wp:simplePos x="895350" y="895350"/>
            <wp:positionH relativeFrom="page">
              <wp:align>left</wp:align>
            </wp:positionH>
            <wp:positionV relativeFrom="page">
              <wp:align>top</wp:align>
            </wp:positionV>
            <wp:extent cx="7560000" cy="10245600"/>
            <wp:effectExtent l="0" t="0" r="3175" b="3810"/>
            <wp:wrapNone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Naslovnica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24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:rsidR="00823408" w:rsidRPr="00823408" w:rsidRDefault="00823408" w:rsidP="00823408">
      <w:pPr>
        <w:jc w:val="center"/>
        <w:rPr>
          <w:rFonts w:ascii="Georgia" w:hAnsi="Georgia"/>
          <w:sz w:val="36"/>
          <w:szCs w:val="24"/>
        </w:rPr>
      </w:pPr>
      <w:r w:rsidRPr="00823408">
        <w:rPr>
          <w:rFonts w:ascii="Georgia" w:hAnsi="Georgia"/>
          <w:sz w:val="36"/>
          <w:szCs w:val="24"/>
        </w:rPr>
        <w:lastRenderedPageBreak/>
        <w:t>Plakati Narodne galerije - 100 let razstav</w:t>
      </w:r>
    </w:p>
    <w:p w:rsidR="00823408" w:rsidRPr="00823408" w:rsidRDefault="00823408" w:rsidP="00823408">
      <w:pPr>
        <w:jc w:val="center"/>
        <w:rPr>
          <w:rFonts w:ascii="Georgia" w:hAnsi="Georgia"/>
          <w:sz w:val="28"/>
          <w:szCs w:val="24"/>
        </w:rPr>
      </w:pPr>
      <w:r w:rsidRPr="00823408">
        <w:rPr>
          <w:rFonts w:ascii="Georgia" w:hAnsi="Georgia"/>
          <w:sz w:val="28"/>
          <w:szCs w:val="24"/>
        </w:rPr>
        <w:t xml:space="preserve">17. maj </w:t>
      </w:r>
      <w:r w:rsidRPr="00823408">
        <w:rPr>
          <w:sz w:val="28"/>
          <w:szCs w:val="24"/>
        </w:rPr>
        <w:t>‒</w:t>
      </w:r>
      <w:r w:rsidRPr="00823408">
        <w:rPr>
          <w:rFonts w:ascii="Georgia" w:hAnsi="Georgia"/>
          <w:sz w:val="28"/>
          <w:szCs w:val="24"/>
        </w:rPr>
        <w:t xml:space="preserve"> 23. september 2018</w:t>
      </w:r>
    </w:p>
    <w:p w:rsidR="00823408" w:rsidRPr="00823408" w:rsidRDefault="00823408" w:rsidP="00823408">
      <w:pPr>
        <w:jc w:val="center"/>
        <w:rPr>
          <w:rFonts w:ascii="Georgia" w:hAnsi="Georgia"/>
          <w:sz w:val="28"/>
          <w:szCs w:val="24"/>
        </w:rPr>
      </w:pPr>
      <w:r w:rsidRPr="00823408">
        <w:rPr>
          <w:rFonts w:ascii="Georgia" w:hAnsi="Georgia"/>
          <w:sz w:val="28"/>
          <w:szCs w:val="24"/>
        </w:rPr>
        <w:t>Narodna galerija - Galerija Narodni dom</w:t>
      </w:r>
    </w:p>
    <w:p w:rsidR="00823408" w:rsidRDefault="00823408" w:rsidP="00823408">
      <w:pPr>
        <w:jc w:val="center"/>
      </w:pPr>
    </w:p>
    <w:p w:rsidR="00823408" w:rsidRDefault="00823408" w:rsidP="00B44302"/>
    <w:p w:rsidR="00823408" w:rsidRDefault="00823408" w:rsidP="00823408">
      <w:pPr>
        <w:rPr>
          <w:rFonts w:ascii="Georgia" w:hAnsi="Georgia"/>
          <w:szCs w:val="24"/>
        </w:rPr>
      </w:pPr>
      <w:r w:rsidRPr="00B87B0F">
        <w:rPr>
          <w:rFonts w:ascii="Georgia" w:hAnsi="Georgia"/>
          <w:szCs w:val="24"/>
        </w:rPr>
        <w:t xml:space="preserve">Večino pomembnejših razstav Narodne galerije - ob razstavnem katalogu - spremlja plakat. V galerijski zbirki plakatov, ki obsega prek 3600 listov, se je do zdaj nabralo </w:t>
      </w:r>
      <w:r w:rsidRPr="00B87B0F">
        <w:rPr>
          <w:rFonts w:ascii="Georgia" w:hAnsi="Georgia"/>
          <w:b/>
          <w:szCs w:val="24"/>
        </w:rPr>
        <w:t>161 različnih primerkov</w:t>
      </w:r>
      <w:r w:rsidRPr="00B87B0F">
        <w:rPr>
          <w:rFonts w:ascii="Georgia" w:hAnsi="Georgia"/>
          <w:szCs w:val="24"/>
        </w:rPr>
        <w:t xml:space="preserve">, oblikovanih za promocijo stalnih galerijskih razstav, občasnih domačih in gostujočih razstav v matičnih razstaviščih ter razstav Narodne galerije, ki so gostovale po Sloveniji in v tujini. </w:t>
      </w:r>
    </w:p>
    <w:p w:rsidR="00823408" w:rsidRPr="00B87B0F" w:rsidRDefault="00823408" w:rsidP="00823408">
      <w:pPr>
        <w:rPr>
          <w:rFonts w:ascii="Georgia" w:hAnsi="Georgia"/>
          <w:szCs w:val="24"/>
        </w:rPr>
      </w:pPr>
    </w:p>
    <w:p w:rsidR="00823408" w:rsidRDefault="00823408" w:rsidP="00823408">
      <w:pPr>
        <w:rPr>
          <w:rFonts w:ascii="Georgia" w:hAnsi="Georgia"/>
          <w:b/>
          <w:szCs w:val="24"/>
        </w:rPr>
      </w:pPr>
      <w:r w:rsidRPr="00B87B0F">
        <w:rPr>
          <w:rFonts w:ascii="Georgia" w:hAnsi="Georgia"/>
          <w:b/>
          <w:szCs w:val="24"/>
        </w:rPr>
        <w:t>Prek podob plakatov nas bo razstava popeljala skozi pestro 100-letno zgodovino razstavne dejavnosti Narodne galerije.</w:t>
      </w:r>
    </w:p>
    <w:p w:rsidR="00BC48D3" w:rsidRPr="00B87B0F" w:rsidRDefault="00BC48D3" w:rsidP="00823408">
      <w:pPr>
        <w:rPr>
          <w:rFonts w:ascii="Georgia" w:hAnsi="Georgia"/>
          <w:b/>
          <w:szCs w:val="24"/>
        </w:rPr>
      </w:pPr>
    </w:p>
    <w:p w:rsidR="00823408" w:rsidRPr="00B87B0F" w:rsidRDefault="00823408" w:rsidP="00823408">
      <w:pPr>
        <w:rPr>
          <w:rFonts w:ascii="Georgia" w:hAnsi="Georgia"/>
          <w:szCs w:val="24"/>
        </w:rPr>
      </w:pPr>
      <w:r w:rsidRPr="00B87B0F">
        <w:rPr>
          <w:rFonts w:ascii="Georgia" w:hAnsi="Georgia"/>
          <w:szCs w:val="24"/>
        </w:rPr>
        <w:t xml:space="preserve">Plakat je vidno sporočilo, ki je bilo v prvih desetletjih obstoja Narodne galerije poleg periodičnega tiska edini medij, ki je nagovarjal prebivalstvo k obisku razstav. Kot močnejše sredstvo komuniciranja z ljubitelji lepih umetnosti pa kljub razvoju in uveljavitvi novih medijev ostaja v rabi vse do danes. </w:t>
      </w:r>
    </w:p>
    <w:p w:rsidR="00823408" w:rsidRDefault="00823408" w:rsidP="00823408">
      <w:pPr>
        <w:rPr>
          <w:rFonts w:ascii="Georgia" w:hAnsi="Georgia"/>
          <w:szCs w:val="24"/>
        </w:rPr>
      </w:pPr>
    </w:p>
    <w:p w:rsidR="00823408" w:rsidRPr="00B87B0F" w:rsidRDefault="00823408" w:rsidP="00823408">
      <w:pPr>
        <w:rPr>
          <w:rFonts w:ascii="Georgia" w:hAnsi="Georgia"/>
          <w:szCs w:val="24"/>
        </w:rPr>
      </w:pPr>
      <w:r w:rsidRPr="00B87B0F">
        <w:rPr>
          <w:rFonts w:ascii="Georgia" w:hAnsi="Georgia"/>
          <w:szCs w:val="24"/>
        </w:rPr>
        <w:t xml:space="preserve">Plakati za razstave Narodne galerije v splošnem sledijo razvojnemu trendu plakata na Slovenskem, četudi je bil in je še vedno namenjen ne le splošni, temveč tudi vizualno in estetsko zahtevnejši publiki. </w:t>
      </w:r>
    </w:p>
    <w:p w:rsidR="00823408" w:rsidRDefault="00823408" w:rsidP="00823408">
      <w:pPr>
        <w:rPr>
          <w:rFonts w:ascii="Georgia" w:hAnsi="Georgia"/>
          <w:b/>
          <w:szCs w:val="24"/>
        </w:rPr>
      </w:pPr>
    </w:p>
    <w:p w:rsidR="00823408" w:rsidRPr="00B87B0F" w:rsidRDefault="00823408" w:rsidP="00823408">
      <w:pPr>
        <w:rPr>
          <w:rFonts w:ascii="Georgia" w:hAnsi="Georgia"/>
          <w:szCs w:val="24"/>
        </w:rPr>
      </w:pPr>
      <w:r w:rsidRPr="00B87B0F">
        <w:rPr>
          <w:rFonts w:ascii="Georgia" w:hAnsi="Georgia"/>
          <w:b/>
          <w:szCs w:val="24"/>
        </w:rPr>
        <w:t>Prireditelji kulturnih dogodkov so se že od vsega začetka zavedali, da promocija njihovih dejavnosti zahteva oblikovno kvalitetne plakate</w:t>
      </w:r>
      <w:r w:rsidRPr="00B87B0F">
        <w:rPr>
          <w:rFonts w:ascii="Georgia" w:hAnsi="Georgia"/>
          <w:szCs w:val="24"/>
        </w:rPr>
        <w:t xml:space="preserve">. </w:t>
      </w:r>
      <w:r w:rsidRPr="00B87B0F">
        <w:rPr>
          <w:rFonts w:ascii="Georgia" w:hAnsi="Georgia"/>
          <w:b/>
          <w:szCs w:val="24"/>
        </w:rPr>
        <w:t>Zato ni presenetljivo, da so naloge prvih slovenskih grafičnih oblikovalcev opravljali slikarji, nekaj pozneje so se jim pridružili še arhitekti.</w:t>
      </w:r>
      <w:r w:rsidRPr="00B87B0F">
        <w:rPr>
          <w:rFonts w:ascii="Georgia" w:hAnsi="Georgia"/>
          <w:szCs w:val="24"/>
        </w:rPr>
        <w:t xml:space="preserve"> </w:t>
      </w:r>
    </w:p>
    <w:p w:rsidR="00823408" w:rsidRDefault="00823408" w:rsidP="00823408">
      <w:pPr>
        <w:rPr>
          <w:rFonts w:ascii="Georgia" w:hAnsi="Georgia"/>
          <w:b/>
          <w:szCs w:val="24"/>
        </w:rPr>
      </w:pPr>
    </w:p>
    <w:p w:rsidR="00823408" w:rsidRPr="00B87B0F" w:rsidRDefault="00823408" w:rsidP="00823408">
      <w:pPr>
        <w:rPr>
          <w:rFonts w:ascii="Georgia" w:hAnsi="Georgia"/>
          <w:szCs w:val="24"/>
        </w:rPr>
      </w:pPr>
      <w:r w:rsidRPr="00B87B0F">
        <w:rPr>
          <w:rFonts w:ascii="Georgia" w:hAnsi="Georgia"/>
          <w:b/>
          <w:szCs w:val="24"/>
        </w:rPr>
        <w:t>Tudi prve likovno opremljene plakate za Narodno galerijo so zasnovali slikarji: Matej Sternen</w:t>
      </w:r>
      <w:r w:rsidRPr="00B87B0F">
        <w:rPr>
          <w:rFonts w:ascii="Georgia" w:hAnsi="Georgia"/>
          <w:szCs w:val="24"/>
        </w:rPr>
        <w:t xml:space="preserve"> (1870</w:t>
      </w:r>
      <w:r w:rsidRPr="00B87B0F">
        <w:rPr>
          <w:szCs w:val="24"/>
        </w:rPr>
        <w:t>‒</w:t>
      </w:r>
      <w:r w:rsidRPr="00B87B0F">
        <w:rPr>
          <w:rFonts w:ascii="Georgia" w:hAnsi="Georgia"/>
          <w:szCs w:val="24"/>
        </w:rPr>
        <w:t xml:space="preserve">1949) za razstavo slovenskega portretnega slikarstva </w:t>
      </w:r>
      <w:r w:rsidR="00BC48D3">
        <w:rPr>
          <w:rFonts w:ascii="Georgia" w:hAnsi="Georgia"/>
          <w:szCs w:val="24"/>
        </w:rPr>
        <w:t xml:space="preserve">leta </w:t>
      </w:r>
      <w:r w:rsidRPr="00B87B0F">
        <w:rPr>
          <w:rFonts w:ascii="Georgia" w:hAnsi="Georgia"/>
          <w:szCs w:val="24"/>
        </w:rPr>
        <w:t xml:space="preserve">1925, </w:t>
      </w:r>
      <w:r w:rsidRPr="00B87B0F">
        <w:rPr>
          <w:rFonts w:ascii="Georgia" w:hAnsi="Georgia"/>
          <w:b/>
          <w:szCs w:val="24"/>
        </w:rPr>
        <w:t>Veno Pilon</w:t>
      </w:r>
      <w:r w:rsidRPr="00B87B0F">
        <w:rPr>
          <w:rFonts w:ascii="Georgia" w:hAnsi="Georgia"/>
          <w:szCs w:val="24"/>
        </w:rPr>
        <w:t xml:space="preserve"> (1896</w:t>
      </w:r>
      <w:r w:rsidRPr="00B87B0F">
        <w:rPr>
          <w:szCs w:val="24"/>
        </w:rPr>
        <w:t>‒</w:t>
      </w:r>
      <w:r w:rsidRPr="00B87B0F">
        <w:rPr>
          <w:rFonts w:ascii="Georgia" w:hAnsi="Georgia"/>
          <w:szCs w:val="24"/>
        </w:rPr>
        <w:t xml:space="preserve">1970) za gostovanje Narodne galerije v Pragi leta 1927 in </w:t>
      </w:r>
      <w:proofErr w:type="spellStart"/>
      <w:r w:rsidRPr="00B87B0F">
        <w:rPr>
          <w:rFonts w:ascii="Georgia" w:hAnsi="Georgia"/>
          <w:b/>
          <w:szCs w:val="24"/>
        </w:rPr>
        <w:t>Gojmir</w:t>
      </w:r>
      <w:proofErr w:type="spellEnd"/>
      <w:r w:rsidRPr="00B87B0F">
        <w:rPr>
          <w:rFonts w:ascii="Georgia" w:hAnsi="Georgia"/>
          <w:b/>
          <w:szCs w:val="24"/>
        </w:rPr>
        <w:t xml:space="preserve"> Anton Kos</w:t>
      </w:r>
      <w:r w:rsidRPr="00B87B0F">
        <w:rPr>
          <w:rFonts w:ascii="Georgia" w:hAnsi="Georgia"/>
          <w:szCs w:val="24"/>
        </w:rPr>
        <w:t xml:space="preserve"> (1896</w:t>
      </w:r>
      <w:r w:rsidRPr="00B87B0F">
        <w:rPr>
          <w:szCs w:val="24"/>
        </w:rPr>
        <w:t>‒</w:t>
      </w:r>
      <w:r w:rsidRPr="00B87B0F">
        <w:rPr>
          <w:rFonts w:ascii="Georgia" w:hAnsi="Georgia"/>
          <w:szCs w:val="24"/>
        </w:rPr>
        <w:t>1970) za skupinsko razstavo Kos</w:t>
      </w:r>
      <w:r w:rsidRPr="00B87B0F">
        <w:rPr>
          <w:rFonts w:ascii="Georgia" w:hAnsi="Georgia" w:cs="Georgia"/>
          <w:szCs w:val="24"/>
        </w:rPr>
        <w:t>–</w:t>
      </w:r>
      <w:r w:rsidRPr="00B87B0F">
        <w:rPr>
          <w:rFonts w:ascii="Georgia" w:hAnsi="Georgia"/>
          <w:szCs w:val="24"/>
        </w:rPr>
        <w:t>Dolinar</w:t>
      </w:r>
      <w:r w:rsidRPr="00B87B0F">
        <w:rPr>
          <w:rFonts w:ascii="Georgia" w:hAnsi="Georgia" w:cs="Georgia"/>
          <w:szCs w:val="24"/>
        </w:rPr>
        <w:t>–</w:t>
      </w:r>
      <w:r w:rsidRPr="00B87B0F">
        <w:rPr>
          <w:rFonts w:ascii="Georgia" w:hAnsi="Georgia"/>
          <w:szCs w:val="24"/>
        </w:rPr>
        <w:t xml:space="preserve">Pavlovec dve leti pozneje. </w:t>
      </w:r>
    </w:p>
    <w:p w:rsidR="00823408" w:rsidRDefault="00823408" w:rsidP="00823408">
      <w:pPr>
        <w:rPr>
          <w:rFonts w:ascii="Georgia" w:hAnsi="Georgia"/>
          <w:szCs w:val="24"/>
        </w:rPr>
      </w:pPr>
    </w:p>
    <w:p w:rsidR="00823408" w:rsidRPr="00B87B0F" w:rsidRDefault="00823408" w:rsidP="00823408">
      <w:pPr>
        <w:rPr>
          <w:rFonts w:ascii="Georgia" w:hAnsi="Georgia"/>
          <w:szCs w:val="24"/>
        </w:rPr>
      </w:pPr>
      <w:r w:rsidRPr="00B87B0F">
        <w:rPr>
          <w:rFonts w:ascii="Georgia" w:hAnsi="Georgia"/>
          <w:szCs w:val="24"/>
        </w:rPr>
        <w:t xml:space="preserve">Večji del drugih plakatov iz časa med obema vojnama je bil skromnejši, bili so zgolj besedilni, za njihovo podobo pa so poskrbeli tiskarski mojstri. </w:t>
      </w:r>
    </w:p>
    <w:p w:rsidR="00823408" w:rsidRDefault="00823408" w:rsidP="00823408">
      <w:pPr>
        <w:rPr>
          <w:rFonts w:ascii="Georgia" w:hAnsi="Georgia"/>
          <w:b/>
          <w:szCs w:val="24"/>
        </w:rPr>
      </w:pPr>
    </w:p>
    <w:p w:rsidR="00823408" w:rsidRPr="00B87B0F" w:rsidRDefault="00823408" w:rsidP="00823408">
      <w:pPr>
        <w:rPr>
          <w:rFonts w:ascii="Georgia" w:hAnsi="Georgia"/>
          <w:szCs w:val="24"/>
        </w:rPr>
      </w:pPr>
      <w:r w:rsidRPr="00B87B0F">
        <w:rPr>
          <w:rFonts w:ascii="Georgia" w:hAnsi="Georgia"/>
          <w:b/>
          <w:szCs w:val="24"/>
        </w:rPr>
        <w:t>Prelomno leto za razstavne plakate Narodne galerije predstavlja leto 1961</w:t>
      </w:r>
      <w:r w:rsidRPr="00B87B0F">
        <w:rPr>
          <w:rFonts w:ascii="Georgia" w:hAnsi="Georgia"/>
          <w:szCs w:val="24"/>
        </w:rPr>
        <w:t xml:space="preserve">. Tedaj je Narodna galerija za svojo uspešno razstavo </w:t>
      </w:r>
      <w:r w:rsidRPr="00B87B0F">
        <w:rPr>
          <w:rFonts w:ascii="Georgia" w:hAnsi="Georgia"/>
          <w:i/>
          <w:szCs w:val="24"/>
        </w:rPr>
        <w:t>Barok na Slovenskem</w:t>
      </w:r>
      <w:r w:rsidRPr="00B87B0F">
        <w:rPr>
          <w:rFonts w:ascii="Georgia" w:hAnsi="Georgia"/>
          <w:szCs w:val="24"/>
        </w:rPr>
        <w:t xml:space="preserve"> naročila oblikovanje plakatov kar dvema arhitektoma </w:t>
      </w:r>
      <w:r w:rsidRPr="00B87B0F">
        <w:rPr>
          <w:szCs w:val="24"/>
        </w:rPr>
        <w:t>‒</w:t>
      </w:r>
      <w:r w:rsidRPr="00B87B0F">
        <w:rPr>
          <w:rFonts w:ascii="Georgia" w:hAnsi="Georgia"/>
          <w:szCs w:val="24"/>
        </w:rPr>
        <w:t xml:space="preserve"> </w:t>
      </w:r>
      <w:proofErr w:type="spellStart"/>
      <w:r w:rsidRPr="00B87B0F">
        <w:rPr>
          <w:rFonts w:ascii="Georgia" w:hAnsi="Georgia"/>
          <w:szCs w:val="24"/>
        </w:rPr>
        <w:t>Vlastu</w:t>
      </w:r>
      <w:proofErr w:type="spellEnd"/>
      <w:r w:rsidRPr="00B87B0F">
        <w:rPr>
          <w:rFonts w:ascii="Georgia" w:hAnsi="Georgia"/>
          <w:szCs w:val="24"/>
        </w:rPr>
        <w:t xml:space="preserve"> Kopa</w:t>
      </w:r>
      <w:r w:rsidRPr="00B87B0F">
        <w:rPr>
          <w:rFonts w:ascii="Georgia" w:hAnsi="Georgia" w:cs="Georgia"/>
          <w:szCs w:val="24"/>
        </w:rPr>
        <w:t>č</w:t>
      </w:r>
      <w:r w:rsidRPr="00B87B0F">
        <w:rPr>
          <w:rFonts w:ascii="Georgia" w:hAnsi="Georgia"/>
          <w:szCs w:val="24"/>
        </w:rPr>
        <w:t>u in Janezu Valentin</w:t>
      </w:r>
      <w:r w:rsidRPr="00B87B0F">
        <w:rPr>
          <w:rFonts w:ascii="Georgia" w:hAnsi="Georgia" w:cs="Georgia"/>
          <w:szCs w:val="24"/>
        </w:rPr>
        <w:t>č</w:t>
      </w:r>
      <w:r w:rsidRPr="00B87B0F">
        <w:rPr>
          <w:rFonts w:ascii="Georgia" w:hAnsi="Georgia"/>
          <w:szCs w:val="24"/>
        </w:rPr>
        <w:t>i</w:t>
      </w:r>
      <w:r w:rsidRPr="00B87B0F">
        <w:rPr>
          <w:rFonts w:ascii="Georgia" w:hAnsi="Georgia" w:cs="Georgia"/>
          <w:szCs w:val="24"/>
        </w:rPr>
        <w:t>č</w:t>
      </w:r>
      <w:r w:rsidRPr="00B87B0F">
        <w:rPr>
          <w:rFonts w:ascii="Georgia" w:hAnsi="Georgia"/>
          <w:szCs w:val="24"/>
        </w:rPr>
        <w:t xml:space="preserve">u. </w:t>
      </w:r>
      <w:r w:rsidRPr="00B87B0F">
        <w:rPr>
          <w:rFonts w:ascii="Georgia" w:hAnsi="Georgia"/>
          <w:b/>
          <w:szCs w:val="24"/>
        </w:rPr>
        <w:t xml:space="preserve">Naslednjih trideset let so se pod plakate Narodne galerije vse pogosteje podpisovali arhitekti (Jože Brumen, Milan Pogačnik, Sergej Pavlin, Ranko Novak), pa tudi slikarji in ilustratorji (Štefan </w:t>
      </w:r>
      <w:proofErr w:type="spellStart"/>
      <w:r w:rsidRPr="00B87B0F">
        <w:rPr>
          <w:rFonts w:ascii="Georgia" w:hAnsi="Georgia"/>
          <w:b/>
          <w:szCs w:val="24"/>
        </w:rPr>
        <w:t>Hauko</w:t>
      </w:r>
      <w:proofErr w:type="spellEnd"/>
      <w:r w:rsidRPr="00B87B0F">
        <w:rPr>
          <w:rFonts w:ascii="Georgia" w:hAnsi="Georgia"/>
          <w:b/>
          <w:szCs w:val="24"/>
        </w:rPr>
        <w:t xml:space="preserve">, </w:t>
      </w:r>
      <w:proofErr w:type="spellStart"/>
      <w:r w:rsidRPr="00B87B0F">
        <w:rPr>
          <w:rFonts w:ascii="Georgia" w:hAnsi="Georgia"/>
          <w:b/>
          <w:szCs w:val="24"/>
        </w:rPr>
        <w:t>Kemal</w:t>
      </w:r>
      <w:proofErr w:type="spellEnd"/>
      <w:r w:rsidRPr="00B87B0F">
        <w:rPr>
          <w:rFonts w:ascii="Georgia" w:hAnsi="Georgia"/>
          <w:b/>
          <w:szCs w:val="24"/>
        </w:rPr>
        <w:t xml:space="preserve"> </w:t>
      </w:r>
      <w:proofErr w:type="spellStart"/>
      <w:r w:rsidRPr="00B87B0F">
        <w:rPr>
          <w:rFonts w:ascii="Georgia" w:hAnsi="Georgia"/>
          <w:b/>
          <w:szCs w:val="24"/>
        </w:rPr>
        <w:t>Selmanović</w:t>
      </w:r>
      <w:proofErr w:type="spellEnd"/>
      <w:r w:rsidRPr="00B87B0F">
        <w:rPr>
          <w:rFonts w:ascii="Georgia" w:hAnsi="Georgia"/>
          <w:b/>
          <w:szCs w:val="24"/>
        </w:rPr>
        <w:t>, Matjaž Schmidt).</w:t>
      </w:r>
      <w:r w:rsidRPr="00B87B0F">
        <w:rPr>
          <w:rFonts w:ascii="Georgia" w:hAnsi="Georgia"/>
          <w:szCs w:val="24"/>
        </w:rPr>
        <w:t xml:space="preserve"> V samostojni Sloveniji pa Narodna galerija, zavedajoča se svoje pomembne vloge pri vzgoji narodove vizualne kulture, oblikovanje plakatov za razstave naroča izključno profesionalcem: najpogosteje se pojavljata imeni </w:t>
      </w:r>
      <w:r w:rsidRPr="00B87B0F">
        <w:rPr>
          <w:rFonts w:ascii="Georgia" w:hAnsi="Georgia"/>
          <w:b/>
          <w:szCs w:val="24"/>
        </w:rPr>
        <w:t>Ranka Novaka</w:t>
      </w:r>
      <w:r w:rsidRPr="00B87B0F">
        <w:rPr>
          <w:rFonts w:ascii="Georgia" w:hAnsi="Georgia"/>
          <w:szCs w:val="24"/>
        </w:rPr>
        <w:t xml:space="preserve"> in </w:t>
      </w:r>
      <w:r w:rsidRPr="00B87B0F">
        <w:rPr>
          <w:rFonts w:ascii="Georgia" w:hAnsi="Georgia"/>
          <w:b/>
          <w:szCs w:val="24"/>
        </w:rPr>
        <w:t>Miljenka Licula</w:t>
      </w:r>
      <w:r w:rsidRPr="00B87B0F">
        <w:rPr>
          <w:rFonts w:ascii="Georgia" w:hAnsi="Georgia"/>
          <w:szCs w:val="24"/>
        </w:rPr>
        <w:t xml:space="preserve">, sodelovali pa smo tudi z Radovanom Jenkom, Julijo Zornik, Matjažem Jamnikom, Zmagom Rusom, Danetom Petkom, Majo Licul, Janijem </w:t>
      </w:r>
      <w:proofErr w:type="spellStart"/>
      <w:r w:rsidRPr="00B87B0F">
        <w:rPr>
          <w:rFonts w:ascii="Georgia" w:hAnsi="Georgia"/>
          <w:szCs w:val="24"/>
        </w:rPr>
        <w:t>Bavčerjem</w:t>
      </w:r>
      <w:proofErr w:type="spellEnd"/>
      <w:r w:rsidRPr="00B87B0F">
        <w:rPr>
          <w:rFonts w:ascii="Georgia" w:hAnsi="Georgia"/>
          <w:szCs w:val="24"/>
        </w:rPr>
        <w:t xml:space="preserve">, Petrom Skalarjem in Mojco </w:t>
      </w:r>
      <w:proofErr w:type="spellStart"/>
      <w:r w:rsidRPr="00B87B0F">
        <w:rPr>
          <w:rFonts w:ascii="Georgia" w:hAnsi="Georgia"/>
          <w:szCs w:val="24"/>
        </w:rPr>
        <w:t>Višner</w:t>
      </w:r>
      <w:proofErr w:type="spellEnd"/>
      <w:r w:rsidRPr="00B87B0F">
        <w:rPr>
          <w:rFonts w:ascii="Georgia" w:hAnsi="Georgia"/>
          <w:szCs w:val="24"/>
        </w:rPr>
        <w:t xml:space="preserve">.  </w:t>
      </w:r>
    </w:p>
    <w:p w:rsidR="00823408" w:rsidRDefault="00823408">
      <w:pPr>
        <w:rPr>
          <w:b/>
          <w:bCs/>
        </w:rPr>
      </w:pPr>
      <w:r>
        <w:rPr>
          <w:b/>
          <w:bCs/>
        </w:rPr>
        <w:br w:type="page"/>
      </w:r>
    </w:p>
    <w:p w:rsidR="00823408" w:rsidRPr="00B87B0F" w:rsidRDefault="00823408" w:rsidP="00823408">
      <w:pPr>
        <w:rPr>
          <w:rFonts w:ascii="Georgia" w:hAnsi="Georgia"/>
          <w:szCs w:val="24"/>
        </w:rPr>
      </w:pPr>
      <w:r w:rsidRPr="00BC48D3">
        <w:rPr>
          <w:rFonts w:ascii="Georgia" w:hAnsi="Georgia"/>
          <w:b/>
          <w:szCs w:val="24"/>
        </w:rPr>
        <w:lastRenderedPageBreak/>
        <w:t>Odprtje razstave bo v sredo, 16. maja</w:t>
      </w:r>
      <w:r w:rsidR="00BC48D3" w:rsidRPr="00BC48D3">
        <w:rPr>
          <w:rFonts w:ascii="Georgia" w:hAnsi="Georgia"/>
          <w:b/>
          <w:szCs w:val="24"/>
        </w:rPr>
        <w:t xml:space="preserve"> 2018</w:t>
      </w:r>
      <w:r w:rsidRPr="00BC48D3">
        <w:rPr>
          <w:rFonts w:ascii="Georgia" w:hAnsi="Georgia"/>
          <w:b/>
          <w:szCs w:val="24"/>
        </w:rPr>
        <w:t>, ob 19. uri.</w:t>
      </w:r>
      <w:r w:rsidRPr="00B87B0F">
        <w:rPr>
          <w:rFonts w:ascii="Georgia" w:hAnsi="Georgia"/>
          <w:szCs w:val="24"/>
        </w:rPr>
        <w:t xml:space="preserve"> Vhod Cankarjeva 20. </w:t>
      </w:r>
      <w:r>
        <w:rPr>
          <w:rFonts w:ascii="Georgia" w:hAnsi="Georgia"/>
          <w:szCs w:val="24"/>
        </w:rPr>
        <w:br/>
      </w:r>
      <w:r w:rsidRPr="00B87B0F">
        <w:rPr>
          <w:rFonts w:ascii="Georgia" w:hAnsi="Georgia"/>
          <w:szCs w:val="24"/>
        </w:rPr>
        <w:t>Vljudno vabljeni!</w:t>
      </w:r>
    </w:p>
    <w:p w:rsidR="00823408" w:rsidRDefault="00823408" w:rsidP="00823408">
      <w:pPr>
        <w:rPr>
          <w:rFonts w:ascii="Georgia" w:hAnsi="Georgia"/>
          <w:b/>
          <w:szCs w:val="24"/>
        </w:rPr>
      </w:pPr>
    </w:p>
    <w:p w:rsidR="00823408" w:rsidRPr="00B87B0F" w:rsidRDefault="00823408" w:rsidP="00823408">
      <w:pPr>
        <w:rPr>
          <w:rFonts w:ascii="Georgia" w:hAnsi="Georgia"/>
          <w:b/>
          <w:szCs w:val="24"/>
        </w:rPr>
      </w:pPr>
      <w:r w:rsidRPr="00B87B0F">
        <w:rPr>
          <w:rFonts w:ascii="Georgia" w:hAnsi="Georgia"/>
          <w:b/>
          <w:szCs w:val="24"/>
        </w:rPr>
        <w:t xml:space="preserve">Razstava bo na ogled od 17. maja do 23. septembra, </w:t>
      </w:r>
      <w:r>
        <w:rPr>
          <w:rFonts w:ascii="Georgia" w:hAnsi="Georgia"/>
          <w:b/>
          <w:szCs w:val="24"/>
        </w:rPr>
        <w:br/>
      </w:r>
      <w:r w:rsidRPr="00B87B0F">
        <w:rPr>
          <w:rFonts w:ascii="Georgia" w:hAnsi="Georgia"/>
          <w:b/>
          <w:szCs w:val="24"/>
        </w:rPr>
        <w:t xml:space="preserve">razen ob ponedeljkih. Vstop prost. </w:t>
      </w:r>
    </w:p>
    <w:p w:rsidR="00823408" w:rsidRDefault="00823408" w:rsidP="00823408">
      <w:pPr>
        <w:rPr>
          <w:rFonts w:ascii="Georgia" w:hAnsi="Georgia"/>
          <w:b/>
          <w:szCs w:val="24"/>
        </w:rPr>
      </w:pPr>
    </w:p>
    <w:p w:rsidR="00823408" w:rsidRPr="00B87B0F" w:rsidRDefault="00823408" w:rsidP="00823408">
      <w:pPr>
        <w:rPr>
          <w:rFonts w:ascii="Georgia" w:hAnsi="Georgia"/>
          <w:szCs w:val="24"/>
        </w:rPr>
      </w:pPr>
      <w:r w:rsidRPr="00B87B0F">
        <w:rPr>
          <w:rFonts w:ascii="Georgia" w:hAnsi="Georgia"/>
          <w:b/>
          <w:szCs w:val="24"/>
        </w:rPr>
        <w:t>Predstavljamo 126 podob plakatov</w:t>
      </w:r>
      <w:r w:rsidRPr="00B87B0F">
        <w:rPr>
          <w:rFonts w:ascii="Georgia" w:hAnsi="Georgia"/>
          <w:szCs w:val="24"/>
        </w:rPr>
        <w:t xml:space="preserve">, večino v izvirni velikosti; izjema so plakati zadnjih petih let, ko naše razstave spremljajo le še večji plakati (cca. 200 x 135 cm). Zato smo se odločili, da le enega od njih predstavimo v izvirni velikosti, vse druge pa pomanjšamo na standardni format 100 x 70 cm. </w:t>
      </w:r>
    </w:p>
    <w:p w:rsidR="00823408" w:rsidRDefault="00823408" w:rsidP="00823408">
      <w:pPr>
        <w:rPr>
          <w:rFonts w:ascii="Georgia" w:hAnsi="Georgia"/>
          <w:szCs w:val="24"/>
        </w:rPr>
      </w:pPr>
    </w:p>
    <w:p w:rsidR="00823408" w:rsidRPr="00B87B0F" w:rsidRDefault="00823408" w:rsidP="00823408">
      <w:pPr>
        <w:rPr>
          <w:rFonts w:ascii="Georgia" w:hAnsi="Georgia"/>
          <w:szCs w:val="24"/>
        </w:rPr>
      </w:pPr>
      <w:r w:rsidRPr="00B87B0F">
        <w:rPr>
          <w:rFonts w:ascii="Georgia" w:hAnsi="Georgia"/>
          <w:szCs w:val="24"/>
        </w:rPr>
        <w:t>Ker so plakati medij komunikacije, informacije o vsebini, ki jo sporočajo, in o sebi, posredujejo sami s svojo pojavnostjo; tako ob njih tudi ni podpisnih tablic z osnovnimi podatki o posameznem plakatu, kar bi sicer pričakovali na običajni muzejski razstavi. Zato, da pa ti nujni podatki ne bi manjkali, smo kot dodatek k razstavi pripravili video predstavitev podob vseh razstavnih plakatov Narodne galerije iz naše zbirke.</w:t>
      </w:r>
    </w:p>
    <w:p w:rsidR="00823408" w:rsidRDefault="00823408" w:rsidP="00823408">
      <w:pPr>
        <w:pStyle w:val="Navadensplet"/>
        <w:shd w:val="clear" w:color="auto" w:fill="FFFFFF"/>
        <w:spacing w:before="0" w:beforeAutospacing="0" w:after="0" w:afterAutospacing="0"/>
        <w:rPr>
          <w:rFonts w:ascii="Georgia" w:hAnsi="Georgia"/>
          <w:bCs/>
          <w:color w:val="333333"/>
        </w:rPr>
      </w:pPr>
    </w:p>
    <w:p w:rsidR="00823408" w:rsidRPr="00B87B0F" w:rsidRDefault="00823408" w:rsidP="00823408">
      <w:pPr>
        <w:pStyle w:val="Navadensplet"/>
        <w:shd w:val="clear" w:color="auto" w:fill="FFFFFF"/>
        <w:spacing w:before="0" w:beforeAutospacing="0" w:after="0" w:afterAutospacing="0"/>
        <w:rPr>
          <w:rFonts w:ascii="Georgia" w:hAnsi="Georgia"/>
          <w:color w:val="333333"/>
        </w:rPr>
      </w:pPr>
      <w:r w:rsidRPr="00823408">
        <w:rPr>
          <w:rFonts w:ascii="Georgia" w:hAnsi="Georgia"/>
          <w:b/>
          <w:bCs/>
          <w:color w:val="333333"/>
        </w:rPr>
        <w:t>Avtorica razstave in vodja projekta</w:t>
      </w:r>
      <w:r>
        <w:rPr>
          <w:rFonts w:ascii="Georgia" w:hAnsi="Georgia"/>
          <w:b/>
          <w:bCs/>
          <w:color w:val="333333"/>
        </w:rPr>
        <w:t xml:space="preserve">: </w:t>
      </w:r>
      <w:r w:rsidRPr="00B87B0F">
        <w:rPr>
          <w:rFonts w:ascii="Georgia" w:hAnsi="Georgia"/>
          <w:color w:val="333333"/>
        </w:rPr>
        <w:t>Mojca Jenko</w:t>
      </w:r>
    </w:p>
    <w:p w:rsidR="00823408" w:rsidRPr="00B87B0F" w:rsidRDefault="00823408" w:rsidP="00823408">
      <w:pPr>
        <w:pStyle w:val="Navadensplet"/>
        <w:shd w:val="clear" w:color="auto" w:fill="FFFFFF"/>
        <w:spacing w:before="0" w:beforeAutospacing="0" w:after="0" w:afterAutospacing="0"/>
        <w:rPr>
          <w:rFonts w:ascii="Georgia" w:hAnsi="Georgia"/>
          <w:color w:val="333333"/>
        </w:rPr>
      </w:pPr>
      <w:r w:rsidRPr="00823408">
        <w:rPr>
          <w:rFonts w:ascii="Georgia" w:hAnsi="Georgia"/>
          <w:b/>
          <w:bCs/>
          <w:color w:val="333333"/>
        </w:rPr>
        <w:t>Fotografija</w:t>
      </w:r>
      <w:r>
        <w:rPr>
          <w:rFonts w:ascii="Georgia" w:hAnsi="Georgia"/>
          <w:b/>
          <w:bCs/>
          <w:color w:val="333333"/>
        </w:rPr>
        <w:t xml:space="preserve">: </w:t>
      </w:r>
      <w:r w:rsidRPr="00B87B0F">
        <w:rPr>
          <w:rFonts w:ascii="Georgia" w:hAnsi="Georgia"/>
          <w:color w:val="333333"/>
        </w:rPr>
        <w:t>Bojan Salaj, Janko Dermastja</w:t>
      </w:r>
    </w:p>
    <w:p w:rsidR="00823408" w:rsidRPr="00B87B0F" w:rsidRDefault="00823408" w:rsidP="00823408">
      <w:pPr>
        <w:pStyle w:val="Navadensplet"/>
        <w:shd w:val="clear" w:color="auto" w:fill="FFFFFF"/>
        <w:spacing w:before="0" w:beforeAutospacing="0" w:after="0" w:afterAutospacing="0"/>
        <w:rPr>
          <w:rFonts w:ascii="Georgia" w:hAnsi="Georgia"/>
          <w:color w:val="333333"/>
        </w:rPr>
      </w:pPr>
      <w:r w:rsidRPr="00823408">
        <w:rPr>
          <w:rFonts w:ascii="Georgia" w:hAnsi="Georgia"/>
          <w:b/>
          <w:bCs/>
          <w:color w:val="333333"/>
        </w:rPr>
        <w:t>Postavitev razstave</w:t>
      </w:r>
      <w:r>
        <w:rPr>
          <w:rFonts w:ascii="Georgia" w:hAnsi="Georgia"/>
          <w:b/>
          <w:bCs/>
          <w:color w:val="333333"/>
        </w:rPr>
        <w:t xml:space="preserve">: </w:t>
      </w:r>
      <w:r w:rsidRPr="00B87B0F">
        <w:rPr>
          <w:rFonts w:ascii="Georgia" w:hAnsi="Georgia"/>
          <w:color w:val="333333"/>
        </w:rPr>
        <w:t xml:space="preserve">Štefan </w:t>
      </w:r>
      <w:proofErr w:type="spellStart"/>
      <w:r w:rsidRPr="00B87B0F">
        <w:rPr>
          <w:rFonts w:ascii="Georgia" w:hAnsi="Georgia"/>
          <w:color w:val="333333"/>
        </w:rPr>
        <w:t>Hauko</w:t>
      </w:r>
      <w:proofErr w:type="spellEnd"/>
    </w:p>
    <w:p w:rsidR="00823408" w:rsidRDefault="00823408" w:rsidP="00823408">
      <w:pPr>
        <w:pStyle w:val="Navadensplet"/>
        <w:shd w:val="clear" w:color="auto" w:fill="FFFFFF"/>
        <w:spacing w:before="0" w:beforeAutospacing="0" w:after="0" w:afterAutospacing="0"/>
        <w:rPr>
          <w:rFonts w:ascii="Georgia" w:hAnsi="Georgia"/>
          <w:color w:val="333333"/>
        </w:rPr>
      </w:pPr>
    </w:p>
    <w:p w:rsidR="00823408" w:rsidRPr="00B87B0F" w:rsidRDefault="00823408" w:rsidP="00823408">
      <w:pPr>
        <w:pStyle w:val="Navadensplet"/>
        <w:shd w:val="clear" w:color="auto" w:fill="FFFFFF"/>
        <w:spacing w:before="0" w:beforeAutospacing="0" w:after="0" w:afterAutospacing="0"/>
        <w:rPr>
          <w:rFonts w:ascii="Georgia" w:hAnsi="Georgia"/>
          <w:color w:val="333333"/>
        </w:rPr>
      </w:pPr>
      <w:r w:rsidRPr="00823408">
        <w:rPr>
          <w:rFonts w:ascii="Georgia" w:hAnsi="Georgia"/>
          <w:b/>
          <w:color w:val="333333"/>
        </w:rPr>
        <w:t>Več informacij:</w:t>
      </w:r>
      <w:r w:rsidRPr="00B87B0F">
        <w:rPr>
          <w:rFonts w:ascii="Georgia" w:hAnsi="Georgia"/>
          <w:color w:val="333333"/>
        </w:rPr>
        <w:t xml:space="preserve"> Živa Rogelj, T: 01 24 15 416, E: ziva_rogelj@ng-slo.si</w:t>
      </w:r>
    </w:p>
    <w:p w:rsidR="00823408" w:rsidRPr="00B87B0F" w:rsidRDefault="00BC48D3" w:rsidP="00823408">
      <w:pPr>
        <w:pStyle w:val="Navadensplet"/>
        <w:shd w:val="clear" w:color="auto" w:fill="FFFFFF"/>
        <w:spacing w:before="0" w:beforeAutospacing="0" w:after="0" w:afterAutospacing="0"/>
        <w:rPr>
          <w:rFonts w:ascii="Georgia" w:hAnsi="Georgia"/>
          <w:color w:val="333333"/>
        </w:rPr>
      </w:pPr>
      <w:hyperlink r:id="rId6" w:history="1">
        <w:r w:rsidR="00823408" w:rsidRPr="00B87B0F">
          <w:rPr>
            <w:rStyle w:val="Hiperpovezava"/>
            <w:rFonts w:ascii="Georgia" w:hAnsi="Georgia"/>
          </w:rPr>
          <w:t>https://www.ng-slo.si/si/razstave-in-projekti/razstava/plakati-narodne-galerije?id=4480</w:t>
        </w:r>
      </w:hyperlink>
    </w:p>
    <w:p w:rsidR="00823408" w:rsidRDefault="00823408" w:rsidP="00823408">
      <w:pPr>
        <w:pStyle w:val="Navadensplet"/>
        <w:shd w:val="clear" w:color="auto" w:fill="FFFFFF"/>
        <w:spacing w:before="0" w:beforeAutospacing="0" w:after="0" w:afterAutospacing="0"/>
        <w:rPr>
          <w:rFonts w:ascii="Georgia" w:hAnsi="Georgia"/>
          <w:color w:val="333333"/>
        </w:rPr>
      </w:pPr>
    </w:p>
    <w:p w:rsidR="00823408" w:rsidRDefault="00823408" w:rsidP="00823408">
      <w:pPr>
        <w:pStyle w:val="Navadensplet"/>
        <w:shd w:val="clear" w:color="auto" w:fill="FFFFFF"/>
        <w:spacing w:before="0" w:beforeAutospacing="0" w:after="0" w:afterAutospacing="0"/>
        <w:rPr>
          <w:rFonts w:ascii="Georgia" w:hAnsi="Georgia"/>
          <w:color w:val="333333"/>
        </w:rPr>
      </w:pPr>
    </w:p>
    <w:p w:rsidR="00B44302" w:rsidRDefault="00B44302">
      <w:r>
        <w:rPr>
          <w:b/>
          <w:bCs/>
          <w:noProof/>
          <w:lang w:eastAsia="sl-SI"/>
        </w:rPr>
        <w:drawing>
          <wp:inline distT="0" distB="0" distL="0" distR="0">
            <wp:extent cx="4603898" cy="4181274"/>
            <wp:effectExtent l="0" t="0" r="0" b="0"/>
            <wp:docPr id="2" name="Slika 2" descr="C:\Users\luka\AppData\Local\Microsoft\Windows\INetCache\Content.Word\Sponzorj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uka\AppData\Local\Microsoft\Windows\INetCache\Content.Word\Sponzorji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923" cy="4211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5636BA" w:rsidRPr="00BC48D3" w:rsidRDefault="00B44302">
      <w:pPr>
        <w:rPr>
          <w:b/>
        </w:rPr>
      </w:pPr>
      <w:bookmarkStart w:id="0" w:name="_GoBack"/>
      <w:r w:rsidRPr="00BC48D3">
        <w:rPr>
          <w:b/>
        </w:rPr>
        <w:lastRenderedPageBreak/>
        <w:t>Slikovno gradivo</w:t>
      </w:r>
    </w:p>
    <w:bookmarkEnd w:id="0"/>
    <w:p w:rsidR="00B44302" w:rsidRDefault="00B44302"/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9"/>
        <w:gridCol w:w="4943"/>
      </w:tblGrid>
      <w:tr w:rsidR="00B44302" w:rsidTr="00823408">
        <w:tc>
          <w:tcPr>
            <w:tcW w:w="4119" w:type="dxa"/>
          </w:tcPr>
          <w:p w:rsidR="00B44302" w:rsidRDefault="00BC48D3" w:rsidP="00B44302">
            <w:pPr>
              <w:jc w:val="right"/>
              <w:rPr>
                <w:bCs/>
                <w:szCs w:val="24"/>
              </w:rPr>
            </w:pPr>
            <w:r>
              <w:rPr>
                <w:bCs/>
                <w:szCs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9.8pt;height:199.25pt">
                  <v:imagedata r:id="rId8" o:title="NG888000004"/>
                </v:shape>
              </w:pict>
            </w:r>
          </w:p>
          <w:p w:rsidR="00823408" w:rsidRPr="00562F63" w:rsidRDefault="00823408" w:rsidP="00B44302">
            <w:pPr>
              <w:jc w:val="right"/>
              <w:rPr>
                <w:bCs/>
                <w:szCs w:val="24"/>
              </w:rPr>
            </w:pPr>
          </w:p>
        </w:tc>
        <w:tc>
          <w:tcPr>
            <w:tcW w:w="4943" w:type="dxa"/>
          </w:tcPr>
          <w:p w:rsidR="00B44302" w:rsidRPr="00BA42E9" w:rsidRDefault="00B44302" w:rsidP="00B44302">
            <w:pPr>
              <w:rPr>
                <w:szCs w:val="24"/>
              </w:rPr>
            </w:pPr>
            <w:proofErr w:type="spellStart"/>
            <w:r w:rsidRPr="00BA42E9">
              <w:rPr>
                <w:bCs/>
                <w:szCs w:val="24"/>
              </w:rPr>
              <w:t>Slovinské</w:t>
            </w:r>
            <w:proofErr w:type="spellEnd"/>
            <w:r w:rsidRPr="00BA42E9">
              <w:rPr>
                <w:bCs/>
                <w:szCs w:val="24"/>
              </w:rPr>
              <w:t xml:space="preserve"> </w:t>
            </w:r>
            <w:proofErr w:type="spellStart"/>
            <w:r w:rsidRPr="00BA42E9">
              <w:rPr>
                <w:bCs/>
                <w:szCs w:val="24"/>
              </w:rPr>
              <w:t>malířství</w:t>
            </w:r>
            <w:proofErr w:type="spellEnd"/>
            <w:r w:rsidRPr="00BA42E9">
              <w:rPr>
                <w:bCs/>
                <w:szCs w:val="24"/>
              </w:rPr>
              <w:t xml:space="preserve"> </w:t>
            </w:r>
            <w:r w:rsidRPr="00BA42E9">
              <w:rPr>
                <w:bCs/>
                <w:szCs w:val="24"/>
              </w:rPr>
              <w:br/>
              <w:t xml:space="preserve">CXXXII </w:t>
            </w:r>
            <w:proofErr w:type="spellStart"/>
            <w:r w:rsidRPr="00BA42E9">
              <w:rPr>
                <w:bCs/>
                <w:szCs w:val="24"/>
              </w:rPr>
              <w:t>výstava</w:t>
            </w:r>
            <w:proofErr w:type="spellEnd"/>
            <w:r w:rsidRPr="00BA42E9">
              <w:rPr>
                <w:bCs/>
                <w:szCs w:val="24"/>
              </w:rPr>
              <w:t xml:space="preserve"> S. V. </w:t>
            </w:r>
            <w:proofErr w:type="spellStart"/>
            <w:r w:rsidRPr="00BA42E9">
              <w:rPr>
                <w:bCs/>
                <w:szCs w:val="24"/>
              </w:rPr>
              <w:t>Mánes</w:t>
            </w:r>
            <w:proofErr w:type="spellEnd"/>
            <w:r w:rsidRPr="00BA42E9">
              <w:rPr>
                <w:szCs w:val="24"/>
              </w:rPr>
              <w:br/>
              <w:t xml:space="preserve">Praha. </w:t>
            </w:r>
            <w:proofErr w:type="spellStart"/>
            <w:r w:rsidRPr="00BA42E9">
              <w:rPr>
                <w:szCs w:val="24"/>
              </w:rPr>
              <w:t>Obecni</w:t>
            </w:r>
            <w:proofErr w:type="spellEnd"/>
            <w:r w:rsidRPr="00BA42E9">
              <w:rPr>
                <w:szCs w:val="24"/>
              </w:rPr>
              <w:t xml:space="preserve"> </w:t>
            </w:r>
            <w:proofErr w:type="spellStart"/>
            <w:r w:rsidRPr="00BA42E9">
              <w:rPr>
                <w:szCs w:val="24"/>
              </w:rPr>
              <w:t>dům</w:t>
            </w:r>
            <w:proofErr w:type="spellEnd"/>
            <w:r w:rsidRPr="00BA42E9">
              <w:rPr>
                <w:szCs w:val="24"/>
              </w:rPr>
              <w:t xml:space="preserve">, 7. </w:t>
            </w:r>
            <w:proofErr w:type="spellStart"/>
            <w:r w:rsidRPr="00BA42E9">
              <w:rPr>
                <w:szCs w:val="24"/>
              </w:rPr>
              <w:t>záři</w:t>
            </w:r>
            <w:proofErr w:type="spellEnd"/>
            <w:r w:rsidRPr="00BA42E9">
              <w:rPr>
                <w:szCs w:val="24"/>
              </w:rPr>
              <w:t xml:space="preserve"> - 9. </w:t>
            </w:r>
            <w:proofErr w:type="spellStart"/>
            <w:r w:rsidRPr="00BA42E9">
              <w:rPr>
                <w:szCs w:val="24"/>
              </w:rPr>
              <w:t>říjen</w:t>
            </w:r>
            <w:proofErr w:type="spellEnd"/>
            <w:r w:rsidRPr="00BA42E9">
              <w:rPr>
                <w:szCs w:val="24"/>
              </w:rPr>
              <w:t xml:space="preserve"> 1927</w:t>
            </w:r>
            <w:r w:rsidRPr="00BA42E9">
              <w:rPr>
                <w:szCs w:val="24"/>
              </w:rPr>
              <w:br/>
              <w:t xml:space="preserve">Oblikovanje: </w:t>
            </w:r>
            <w:r w:rsidRPr="00BA42E9">
              <w:rPr>
                <w:bCs/>
                <w:szCs w:val="24"/>
              </w:rPr>
              <w:t>Veno Pilon</w:t>
            </w:r>
            <w:r w:rsidRPr="00BA42E9">
              <w:rPr>
                <w:szCs w:val="24"/>
              </w:rPr>
              <w:br/>
              <w:t>100 x 70 cm</w:t>
            </w:r>
            <w:r w:rsidRPr="00BA42E9">
              <w:rPr>
                <w:szCs w:val="24"/>
              </w:rPr>
              <w:br/>
              <w:t>Inv. št.</w:t>
            </w:r>
            <w:r w:rsidRPr="00BA42E9">
              <w:rPr>
                <w:iCs/>
                <w:szCs w:val="24"/>
              </w:rPr>
              <w:t xml:space="preserve"> </w:t>
            </w:r>
            <w:r w:rsidRPr="00BA42E9">
              <w:rPr>
                <w:szCs w:val="24"/>
              </w:rPr>
              <w:t>NG888000004</w:t>
            </w:r>
          </w:p>
          <w:p w:rsidR="00B44302" w:rsidRPr="00BA42E9" w:rsidRDefault="00B44302" w:rsidP="00B44302">
            <w:pPr>
              <w:rPr>
                <w:bCs/>
                <w:szCs w:val="24"/>
              </w:rPr>
            </w:pPr>
          </w:p>
        </w:tc>
      </w:tr>
      <w:tr w:rsidR="00B44302" w:rsidTr="00823408">
        <w:tc>
          <w:tcPr>
            <w:tcW w:w="4119" w:type="dxa"/>
          </w:tcPr>
          <w:p w:rsidR="00823408" w:rsidRDefault="00BC48D3" w:rsidP="00B44302">
            <w:pPr>
              <w:jc w:val="right"/>
              <w:rPr>
                <w:bCs/>
                <w:szCs w:val="24"/>
              </w:rPr>
            </w:pPr>
            <w:r>
              <w:rPr>
                <w:bCs/>
                <w:szCs w:val="24"/>
              </w:rPr>
              <w:pict>
                <v:shape id="_x0000_i1026" type="#_x0000_t75" style="width:136.45pt;height:199.25pt">
                  <v:imagedata r:id="rId9" o:title="NG888001653"/>
                </v:shape>
              </w:pict>
            </w:r>
          </w:p>
          <w:p w:rsidR="00B44302" w:rsidRPr="00562F63" w:rsidRDefault="00B44302" w:rsidP="00B44302">
            <w:pPr>
              <w:jc w:val="right"/>
              <w:rPr>
                <w:bCs/>
                <w:szCs w:val="24"/>
              </w:rPr>
            </w:pPr>
          </w:p>
        </w:tc>
        <w:tc>
          <w:tcPr>
            <w:tcW w:w="4943" w:type="dxa"/>
          </w:tcPr>
          <w:p w:rsidR="00B44302" w:rsidRPr="00BA42E9" w:rsidRDefault="00B44302" w:rsidP="00B44302">
            <w:pPr>
              <w:rPr>
                <w:szCs w:val="24"/>
              </w:rPr>
            </w:pPr>
            <w:r w:rsidRPr="00BA42E9">
              <w:rPr>
                <w:bCs/>
                <w:szCs w:val="24"/>
              </w:rPr>
              <w:t>Barok na Slovenskem</w:t>
            </w:r>
            <w:r w:rsidRPr="00BA42E9">
              <w:rPr>
                <w:szCs w:val="24"/>
              </w:rPr>
              <w:br/>
              <w:t>Narodna galerija Ljubljana / 1961</w:t>
            </w:r>
          </w:p>
          <w:p w:rsidR="00B44302" w:rsidRPr="00BA42E9" w:rsidRDefault="00B44302" w:rsidP="00B44302">
            <w:pPr>
              <w:rPr>
                <w:szCs w:val="24"/>
              </w:rPr>
            </w:pPr>
            <w:r w:rsidRPr="00BA42E9">
              <w:rPr>
                <w:szCs w:val="24"/>
              </w:rPr>
              <w:t>[30. 6. ‒ 2. 10. 1961]</w:t>
            </w:r>
            <w:r w:rsidRPr="00BA42E9">
              <w:rPr>
                <w:szCs w:val="24"/>
              </w:rPr>
              <w:br/>
              <w:t xml:space="preserve">[Oblikovanje: </w:t>
            </w:r>
            <w:r w:rsidRPr="00BA42E9">
              <w:rPr>
                <w:bCs/>
                <w:szCs w:val="24"/>
              </w:rPr>
              <w:t>Vlasto Kopač</w:t>
            </w:r>
            <w:r w:rsidRPr="00BA42E9">
              <w:rPr>
                <w:szCs w:val="24"/>
              </w:rPr>
              <w:t>]</w:t>
            </w:r>
            <w:r w:rsidRPr="00BA42E9">
              <w:rPr>
                <w:szCs w:val="24"/>
              </w:rPr>
              <w:br/>
              <w:t>70 x 48 cm</w:t>
            </w:r>
            <w:r w:rsidRPr="00BA42E9">
              <w:rPr>
                <w:szCs w:val="24"/>
              </w:rPr>
              <w:br/>
              <w:t>Inv. št.</w:t>
            </w:r>
            <w:r w:rsidRPr="00BA42E9">
              <w:rPr>
                <w:iCs/>
                <w:szCs w:val="24"/>
              </w:rPr>
              <w:t xml:space="preserve"> </w:t>
            </w:r>
            <w:r w:rsidRPr="00BA42E9">
              <w:rPr>
                <w:szCs w:val="24"/>
              </w:rPr>
              <w:t>NG888001653</w:t>
            </w:r>
          </w:p>
          <w:p w:rsidR="00B44302" w:rsidRPr="00BA42E9" w:rsidRDefault="00B44302" w:rsidP="00B44302">
            <w:pPr>
              <w:rPr>
                <w:bCs/>
                <w:szCs w:val="24"/>
              </w:rPr>
            </w:pPr>
          </w:p>
        </w:tc>
      </w:tr>
      <w:tr w:rsidR="00B44302" w:rsidTr="00823408">
        <w:tc>
          <w:tcPr>
            <w:tcW w:w="4119" w:type="dxa"/>
          </w:tcPr>
          <w:p w:rsidR="00B44302" w:rsidRDefault="00BC48D3" w:rsidP="00B44302">
            <w:pPr>
              <w:jc w:val="right"/>
              <w:rPr>
                <w:bCs/>
                <w:szCs w:val="24"/>
              </w:rPr>
            </w:pPr>
            <w:r>
              <w:rPr>
                <w:bCs/>
                <w:szCs w:val="24"/>
              </w:rPr>
              <w:pict>
                <v:shape id="_x0000_i1027" type="#_x0000_t75" style="width:85.4pt;height:199.25pt">
                  <v:imagedata r:id="rId10" o:title="NG888000638"/>
                </v:shape>
              </w:pict>
            </w:r>
          </w:p>
          <w:p w:rsidR="00823408" w:rsidRPr="00562F63" w:rsidRDefault="00823408" w:rsidP="00B44302">
            <w:pPr>
              <w:jc w:val="right"/>
              <w:rPr>
                <w:bCs/>
                <w:szCs w:val="24"/>
              </w:rPr>
            </w:pPr>
          </w:p>
        </w:tc>
        <w:tc>
          <w:tcPr>
            <w:tcW w:w="4943" w:type="dxa"/>
          </w:tcPr>
          <w:p w:rsidR="00B44302" w:rsidRPr="00BA42E9" w:rsidRDefault="00B44302" w:rsidP="00B44302">
            <w:pPr>
              <w:rPr>
                <w:szCs w:val="24"/>
              </w:rPr>
            </w:pPr>
            <w:r w:rsidRPr="00BA42E9">
              <w:rPr>
                <w:bCs/>
                <w:szCs w:val="24"/>
              </w:rPr>
              <w:t>Gotska plastika na Slovenskem</w:t>
            </w:r>
            <w:r w:rsidRPr="00BA42E9">
              <w:rPr>
                <w:szCs w:val="24"/>
              </w:rPr>
              <w:br/>
              <w:t>Narodna galerija ‒ Ljubljana ‒ Jugoslavija,</w:t>
            </w:r>
            <w:r w:rsidRPr="00BA42E9">
              <w:rPr>
                <w:szCs w:val="24"/>
              </w:rPr>
              <w:br/>
              <w:t>oktober‒december 1973</w:t>
            </w:r>
            <w:r w:rsidRPr="00BA42E9">
              <w:rPr>
                <w:szCs w:val="24"/>
              </w:rPr>
              <w:br/>
              <w:t xml:space="preserve">[Oblikovanje: </w:t>
            </w:r>
            <w:r w:rsidRPr="00BA42E9">
              <w:rPr>
                <w:bCs/>
                <w:szCs w:val="24"/>
              </w:rPr>
              <w:t>Milan Pogačnik</w:t>
            </w:r>
            <w:r w:rsidRPr="00BA42E9">
              <w:rPr>
                <w:szCs w:val="24"/>
              </w:rPr>
              <w:t>]</w:t>
            </w:r>
            <w:r w:rsidRPr="00BA42E9">
              <w:rPr>
                <w:szCs w:val="24"/>
              </w:rPr>
              <w:br/>
              <w:t>115 x 50 cm</w:t>
            </w:r>
            <w:r w:rsidRPr="00BA42E9">
              <w:rPr>
                <w:szCs w:val="24"/>
              </w:rPr>
              <w:br/>
              <w:t>Inv. št. NG888000638</w:t>
            </w:r>
          </w:p>
          <w:p w:rsidR="00B44302" w:rsidRPr="00BA42E9" w:rsidRDefault="00B44302" w:rsidP="00B44302">
            <w:pPr>
              <w:rPr>
                <w:bCs/>
                <w:szCs w:val="24"/>
              </w:rPr>
            </w:pPr>
          </w:p>
        </w:tc>
      </w:tr>
    </w:tbl>
    <w:p w:rsidR="00B44302" w:rsidRDefault="00B44302"/>
    <w:p w:rsidR="00B44302" w:rsidRDefault="00B44302">
      <w:r>
        <w:br w:type="page"/>
      </w:r>
    </w:p>
    <w:p w:rsidR="00B44302" w:rsidRDefault="00B44302"/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9"/>
        <w:gridCol w:w="4943"/>
      </w:tblGrid>
      <w:tr w:rsidR="00B44302" w:rsidTr="00823408">
        <w:tc>
          <w:tcPr>
            <w:tcW w:w="4119" w:type="dxa"/>
          </w:tcPr>
          <w:p w:rsidR="00B44302" w:rsidRDefault="00B44302" w:rsidP="00317358">
            <w:pPr>
              <w:jc w:val="right"/>
              <w:rPr>
                <w:bCs/>
                <w:szCs w:val="24"/>
              </w:rPr>
            </w:pPr>
            <w:r>
              <w:rPr>
                <w:bCs/>
                <w:noProof/>
                <w:szCs w:val="24"/>
                <w:lang w:eastAsia="sl-SI"/>
              </w:rPr>
              <w:drawing>
                <wp:inline distT="0" distB="0" distL="0" distR="0">
                  <wp:extent cx="1769007" cy="2520000"/>
                  <wp:effectExtent l="0" t="0" r="3175" b="0"/>
                  <wp:docPr id="5" name="Slika 5" descr="C:\Users\luka\AppData\Local\Microsoft\Windows\INetCache\Content.Word\NG8880019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luka\AppData\Local\Microsoft\Windows\INetCache\Content.Word\NG8880019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007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3408" w:rsidRPr="00562F63" w:rsidRDefault="00823408" w:rsidP="00317358">
            <w:pPr>
              <w:jc w:val="right"/>
              <w:rPr>
                <w:bCs/>
                <w:szCs w:val="24"/>
              </w:rPr>
            </w:pPr>
          </w:p>
        </w:tc>
        <w:tc>
          <w:tcPr>
            <w:tcW w:w="4943" w:type="dxa"/>
          </w:tcPr>
          <w:p w:rsidR="00B44302" w:rsidRPr="00BA42E9" w:rsidRDefault="00B44302" w:rsidP="00317358">
            <w:pPr>
              <w:rPr>
                <w:szCs w:val="24"/>
              </w:rPr>
            </w:pPr>
            <w:r w:rsidRPr="00BA42E9">
              <w:rPr>
                <w:bCs/>
                <w:szCs w:val="24"/>
              </w:rPr>
              <w:t xml:space="preserve">Ljubezen in nespamet / </w:t>
            </w:r>
            <w:proofErr w:type="spellStart"/>
            <w:r w:rsidRPr="00BA42E9">
              <w:rPr>
                <w:bCs/>
                <w:iCs/>
                <w:szCs w:val="24"/>
              </w:rPr>
              <w:t>Minne</w:t>
            </w:r>
            <w:proofErr w:type="spellEnd"/>
            <w:r w:rsidRPr="00BA42E9">
              <w:rPr>
                <w:bCs/>
                <w:iCs/>
                <w:szCs w:val="24"/>
              </w:rPr>
              <w:t xml:space="preserve"> </w:t>
            </w:r>
            <w:proofErr w:type="spellStart"/>
            <w:r w:rsidRPr="00BA42E9">
              <w:rPr>
                <w:bCs/>
                <w:iCs/>
                <w:szCs w:val="24"/>
              </w:rPr>
              <w:t>und</w:t>
            </w:r>
            <w:proofErr w:type="spellEnd"/>
            <w:r w:rsidRPr="00BA42E9">
              <w:rPr>
                <w:bCs/>
                <w:iCs/>
                <w:szCs w:val="24"/>
              </w:rPr>
              <w:t xml:space="preserve"> </w:t>
            </w:r>
            <w:proofErr w:type="spellStart"/>
            <w:r w:rsidRPr="00BA42E9">
              <w:rPr>
                <w:bCs/>
                <w:iCs/>
                <w:szCs w:val="24"/>
              </w:rPr>
              <w:t>Torheit</w:t>
            </w:r>
            <w:proofErr w:type="spellEnd"/>
            <w:r w:rsidRPr="00BA42E9">
              <w:rPr>
                <w:bCs/>
                <w:szCs w:val="24"/>
              </w:rPr>
              <w:br/>
              <w:t>Nemška grafika 15. stoletja</w:t>
            </w:r>
            <w:r w:rsidRPr="00BA42E9">
              <w:rPr>
                <w:szCs w:val="24"/>
              </w:rPr>
              <w:br/>
              <w:t>Narodna galerija, Ljubljana, 6. maj ‒ 11. junij 1999</w:t>
            </w:r>
            <w:r w:rsidRPr="00BA42E9">
              <w:rPr>
                <w:szCs w:val="24"/>
              </w:rPr>
              <w:br/>
              <w:t xml:space="preserve">Oblikovanje: </w:t>
            </w:r>
            <w:r w:rsidRPr="00BA42E9">
              <w:rPr>
                <w:bCs/>
                <w:szCs w:val="24"/>
              </w:rPr>
              <w:t>Ranko Novak</w:t>
            </w:r>
            <w:r w:rsidRPr="00BA42E9">
              <w:rPr>
                <w:szCs w:val="24"/>
              </w:rPr>
              <w:br/>
              <w:t>98 x 68 cm</w:t>
            </w:r>
            <w:r w:rsidRPr="00BA42E9">
              <w:rPr>
                <w:szCs w:val="24"/>
              </w:rPr>
              <w:br/>
              <w:t>Inv. št. NG888001952</w:t>
            </w:r>
          </w:p>
          <w:p w:rsidR="00B44302" w:rsidRPr="00BA42E9" w:rsidRDefault="00B44302" w:rsidP="00317358">
            <w:pPr>
              <w:rPr>
                <w:bCs/>
                <w:szCs w:val="24"/>
              </w:rPr>
            </w:pPr>
          </w:p>
        </w:tc>
      </w:tr>
      <w:tr w:rsidR="00B44302" w:rsidTr="00823408">
        <w:tc>
          <w:tcPr>
            <w:tcW w:w="4119" w:type="dxa"/>
          </w:tcPr>
          <w:p w:rsidR="00B44302" w:rsidRDefault="00B44302" w:rsidP="00317358">
            <w:pPr>
              <w:jc w:val="right"/>
              <w:rPr>
                <w:bCs/>
                <w:szCs w:val="24"/>
              </w:rPr>
            </w:pPr>
            <w:r>
              <w:rPr>
                <w:bCs/>
                <w:noProof/>
                <w:szCs w:val="24"/>
                <w:lang w:eastAsia="sl-SI"/>
              </w:rPr>
              <w:drawing>
                <wp:inline distT="0" distB="0" distL="0" distR="0">
                  <wp:extent cx="1752318" cy="2520000"/>
                  <wp:effectExtent l="0" t="0" r="635" b="0"/>
                  <wp:docPr id="4" name="Slika 4" descr="C:\Users\luka\AppData\Local\Microsoft\Windows\INetCache\Content.Word\NG8880021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luka\AppData\Local\Microsoft\Windows\INetCache\Content.Word\NG8880021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318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3408" w:rsidRPr="00562F63" w:rsidRDefault="00823408" w:rsidP="00317358">
            <w:pPr>
              <w:jc w:val="right"/>
              <w:rPr>
                <w:bCs/>
                <w:szCs w:val="24"/>
              </w:rPr>
            </w:pPr>
          </w:p>
        </w:tc>
        <w:tc>
          <w:tcPr>
            <w:tcW w:w="4943" w:type="dxa"/>
          </w:tcPr>
          <w:p w:rsidR="00B44302" w:rsidRPr="00BA42E9" w:rsidRDefault="00B44302" w:rsidP="00317358">
            <w:pPr>
              <w:rPr>
                <w:szCs w:val="24"/>
              </w:rPr>
            </w:pPr>
            <w:r w:rsidRPr="00BA42E9">
              <w:rPr>
                <w:bCs/>
                <w:szCs w:val="24"/>
              </w:rPr>
              <w:t>Jožef Tominc. Fiziognomija slike</w:t>
            </w:r>
            <w:r w:rsidRPr="00BA42E9">
              <w:rPr>
                <w:szCs w:val="24"/>
              </w:rPr>
              <w:br/>
              <w:t>Narodna galerija, Ljubljana,</w:t>
            </w:r>
            <w:r w:rsidRPr="00BA42E9">
              <w:rPr>
                <w:szCs w:val="24"/>
              </w:rPr>
              <w:br/>
              <w:t>od 13. junija do 28. julija 2002</w:t>
            </w:r>
            <w:r w:rsidRPr="00BA42E9">
              <w:rPr>
                <w:szCs w:val="24"/>
              </w:rPr>
              <w:br/>
              <w:t>Oblikovanje:</w:t>
            </w:r>
            <w:r w:rsidRPr="00BA42E9">
              <w:rPr>
                <w:szCs w:val="24"/>
              </w:rPr>
              <w:br/>
            </w:r>
            <w:r w:rsidRPr="00BA42E9">
              <w:rPr>
                <w:bCs/>
                <w:szCs w:val="24"/>
              </w:rPr>
              <w:t>Miljenko Licul &amp; Julija Zornik, Studio Zodiak</w:t>
            </w:r>
            <w:r w:rsidRPr="00BA42E9">
              <w:rPr>
                <w:szCs w:val="24"/>
              </w:rPr>
              <w:br/>
              <w:t>98 x 69 cm</w:t>
            </w:r>
            <w:r w:rsidRPr="00BA42E9">
              <w:rPr>
                <w:szCs w:val="24"/>
              </w:rPr>
              <w:br/>
              <w:t>Inv. št. NG888002196</w:t>
            </w:r>
          </w:p>
          <w:p w:rsidR="00B44302" w:rsidRPr="00BA42E9" w:rsidRDefault="00B44302" w:rsidP="00317358">
            <w:pPr>
              <w:rPr>
                <w:bCs/>
                <w:szCs w:val="24"/>
              </w:rPr>
            </w:pPr>
          </w:p>
        </w:tc>
      </w:tr>
      <w:tr w:rsidR="00B44302" w:rsidTr="00823408">
        <w:tc>
          <w:tcPr>
            <w:tcW w:w="4119" w:type="dxa"/>
          </w:tcPr>
          <w:p w:rsidR="00B44302" w:rsidRDefault="00B44302" w:rsidP="00317358">
            <w:pPr>
              <w:jc w:val="right"/>
              <w:rPr>
                <w:bCs/>
                <w:szCs w:val="24"/>
              </w:rPr>
            </w:pPr>
            <w:r>
              <w:rPr>
                <w:bCs/>
                <w:noProof/>
                <w:szCs w:val="24"/>
                <w:lang w:eastAsia="sl-SI"/>
              </w:rPr>
              <w:drawing>
                <wp:inline distT="0" distB="0" distL="0" distR="0">
                  <wp:extent cx="1718940" cy="2520000"/>
                  <wp:effectExtent l="0" t="0" r="0" b="0"/>
                  <wp:docPr id="3" name="Slika 3" descr="C:\Users\luka\AppData\Local\Microsoft\Windows\INetCache\Content.Word\NG8880034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luka\AppData\Local\Microsoft\Windows\INetCache\Content.Word\NG8880034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8940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3408" w:rsidRPr="00562F63" w:rsidRDefault="00823408" w:rsidP="00317358">
            <w:pPr>
              <w:jc w:val="right"/>
              <w:rPr>
                <w:bCs/>
                <w:szCs w:val="24"/>
              </w:rPr>
            </w:pPr>
          </w:p>
        </w:tc>
        <w:tc>
          <w:tcPr>
            <w:tcW w:w="4943" w:type="dxa"/>
          </w:tcPr>
          <w:p w:rsidR="00B44302" w:rsidRPr="00BA42E9" w:rsidRDefault="00B44302" w:rsidP="00317358">
            <w:pPr>
              <w:rPr>
                <w:szCs w:val="24"/>
              </w:rPr>
            </w:pPr>
            <w:r w:rsidRPr="00BA42E9">
              <w:rPr>
                <w:bCs/>
                <w:szCs w:val="24"/>
              </w:rPr>
              <w:t xml:space="preserve">Les </w:t>
            </w:r>
            <w:proofErr w:type="spellStart"/>
            <w:r w:rsidRPr="00BA42E9">
              <w:rPr>
                <w:bCs/>
                <w:szCs w:val="24"/>
              </w:rPr>
              <w:t>impressionistes</w:t>
            </w:r>
            <w:proofErr w:type="spellEnd"/>
            <w:r w:rsidRPr="00BA42E9">
              <w:rPr>
                <w:bCs/>
                <w:szCs w:val="24"/>
              </w:rPr>
              <w:t xml:space="preserve"> </w:t>
            </w:r>
            <w:proofErr w:type="spellStart"/>
            <w:r w:rsidRPr="00BA42E9">
              <w:rPr>
                <w:bCs/>
                <w:szCs w:val="24"/>
              </w:rPr>
              <w:t>slovènes</w:t>
            </w:r>
            <w:proofErr w:type="spellEnd"/>
            <w:r w:rsidRPr="00BA42E9">
              <w:rPr>
                <w:bCs/>
                <w:szCs w:val="24"/>
              </w:rPr>
              <w:t xml:space="preserve"> et </w:t>
            </w:r>
            <w:proofErr w:type="spellStart"/>
            <w:r w:rsidRPr="00BA42E9">
              <w:rPr>
                <w:bCs/>
                <w:szCs w:val="24"/>
              </w:rPr>
              <w:t>leur</w:t>
            </w:r>
            <w:proofErr w:type="spellEnd"/>
            <w:r w:rsidRPr="00BA42E9">
              <w:rPr>
                <w:bCs/>
                <w:szCs w:val="24"/>
              </w:rPr>
              <w:t xml:space="preserve"> </w:t>
            </w:r>
            <w:proofErr w:type="spellStart"/>
            <w:r w:rsidRPr="00BA42E9">
              <w:rPr>
                <w:bCs/>
                <w:szCs w:val="24"/>
              </w:rPr>
              <w:t>temps</w:t>
            </w:r>
            <w:proofErr w:type="spellEnd"/>
            <w:r w:rsidRPr="00BA42E9">
              <w:rPr>
                <w:bCs/>
                <w:szCs w:val="24"/>
              </w:rPr>
              <w:t xml:space="preserve"> (1890‒1920)</w:t>
            </w:r>
            <w:r w:rsidRPr="00BA42E9">
              <w:rPr>
                <w:szCs w:val="24"/>
              </w:rPr>
              <w:br/>
            </w:r>
            <w:proofErr w:type="spellStart"/>
            <w:r w:rsidRPr="00BA42E9">
              <w:rPr>
                <w:szCs w:val="24"/>
              </w:rPr>
              <w:t>Musée</w:t>
            </w:r>
            <w:proofErr w:type="spellEnd"/>
            <w:r w:rsidRPr="00BA42E9">
              <w:rPr>
                <w:szCs w:val="24"/>
              </w:rPr>
              <w:t xml:space="preserve"> des </w:t>
            </w:r>
            <w:proofErr w:type="spellStart"/>
            <w:r w:rsidRPr="00BA42E9">
              <w:rPr>
                <w:szCs w:val="24"/>
              </w:rPr>
              <w:t>Beaux-Arts</w:t>
            </w:r>
            <w:proofErr w:type="spellEnd"/>
            <w:r w:rsidRPr="00BA42E9">
              <w:rPr>
                <w:szCs w:val="24"/>
              </w:rPr>
              <w:t xml:space="preserve"> de la </w:t>
            </w:r>
            <w:proofErr w:type="spellStart"/>
            <w:r w:rsidRPr="00BA42E9">
              <w:rPr>
                <w:szCs w:val="24"/>
              </w:rPr>
              <w:t>Ville</w:t>
            </w:r>
            <w:proofErr w:type="spellEnd"/>
            <w:r w:rsidRPr="00BA42E9">
              <w:rPr>
                <w:szCs w:val="24"/>
              </w:rPr>
              <w:t xml:space="preserve"> de Paris, </w:t>
            </w:r>
            <w:r w:rsidRPr="00BA42E9">
              <w:rPr>
                <w:szCs w:val="24"/>
              </w:rPr>
              <w:br/>
              <w:t>18. 4. ‒ 13. 7. 2013</w:t>
            </w:r>
            <w:r w:rsidRPr="00BA42E9">
              <w:rPr>
                <w:szCs w:val="24"/>
              </w:rPr>
              <w:br/>
              <w:t>175 x 119 cm</w:t>
            </w:r>
            <w:r w:rsidRPr="00BA42E9">
              <w:rPr>
                <w:szCs w:val="24"/>
              </w:rPr>
              <w:br/>
              <w:t>Inv. št. NG888003481</w:t>
            </w:r>
          </w:p>
          <w:p w:rsidR="00B44302" w:rsidRPr="00BA42E9" w:rsidRDefault="00B44302" w:rsidP="00317358">
            <w:pPr>
              <w:rPr>
                <w:bCs/>
                <w:szCs w:val="24"/>
              </w:rPr>
            </w:pPr>
          </w:p>
        </w:tc>
      </w:tr>
    </w:tbl>
    <w:p w:rsidR="00B44302" w:rsidRDefault="00B44302"/>
    <w:sectPr w:rsidR="00B4430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4302"/>
    <w:rsid w:val="005636BA"/>
    <w:rsid w:val="00823408"/>
    <w:rsid w:val="00B44302"/>
    <w:rsid w:val="00BA42E9"/>
    <w:rsid w:val="00BC48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28CD21E-04AB-43AB-B81D-AF218D2C29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2"/>
        <w:lang w:val="sl-SI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styleId="Tabelamrea">
    <w:name w:val="Table Grid"/>
    <w:basedOn w:val="Navadnatabela"/>
    <w:uiPriority w:val="39"/>
    <w:rsid w:val="00B443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vadensplet">
    <w:name w:val="Normal (Web)"/>
    <w:basedOn w:val="Navaden"/>
    <w:uiPriority w:val="99"/>
    <w:semiHidden/>
    <w:unhideWhenUsed/>
    <w:rsid w:val="00823408"/>
    <w:pPr>
      <w:spacing w:before="100" w:beforeAutospacing="1" w:after="100" w:afterAutospacing="1"/>
    </w:pPr>
    <w:rPr>
      <w:rFonts w:eastAsia="Times New Roman"/>
      <w:szCs w:val="24"/>
      <w:lang w:eastAsia="sl-SI"/>
    </w:rPr>
  </w:style>
  <w:style w:type="character" w:styleId="Hiperpovezava">
    <w:name w:val="Hyperlink"/>
    <w:basedOn w:val="Privzetapisavaodstavka"/>
    <w:uiPriority w:val="99"/>
    <w:unhideWhenUsed/>
    <w:rsid w:val="00823408"/>
    <w:rPr>
      <w:color w:val="0563C1" w:themeColor="hyperlink"/>
      <w:u w:val="single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BC48D3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BC48D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5851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47899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1321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https://www.ng-slo.si/si/razstave-in-projekti/razstava/plakati-narodne-galerije?id=4480" TargetMode="External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6ECA8DB5-7276-4071-92DF-7AF806DD45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5</Pages>
  <Words>765</Words>
  <Characters>4367</Characters>
  <Application>Microsoft Office Word</Application>
  <DocSecurity>0</DocSecurity>
  <Lines>36</Lines>
  <Paragraphs>10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Luka Hribar</dc:creator>
  <cp:keywords/>
  <dc:description/>
  <cp:lastModifiedBy>Luka Hribar</cp:lastModifiedBy>
  <cp:revision>3</cp:revision>
  <cp:lastPrinted>2018-05-16T06:51:00Z</cp:lastPrinted>
  <dcterms:created xsi:type="dcterms:W3CDTF">2018-05-16T06:25:00Z</dcterms:created>
  <dcterms:modified xsi:type="dcterms:W3CDTF">2018-05-16T07:19:00Z</dcterms:modified>
</cp:coreProperties>
</file>